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C12F" w14:textId="7093C19F" w:rsidR="00ED7613" w:rsidRPr="00ED7613" w:rsidRDefault="00ED7613" w:rsidP="00ED7613">
      <w:pPr>
        <w:pStyle w:val="Kop1"/>
        <w:rPr>
          <w:rStyle w:val="Kop2Char"/>
          <w:b/>
          <w:bCs/>
        </w:rPr>
      </w:pPr>
      <w:r>
        <w:t xml:space="preserve">Format Plan van Aanpak </w:t>
      </w:r>
      <w:r>
        <w:br/>
      </w:r>
      <w:r w:rsidRPr="00ED7613">
        <w:rPr>
          <w:rStyle w:val="Kop2Char"/>
          <w:b/>
          <w:bCs/>
        </w:rPr>
        <w:t>schuldhulpverlening ondernemer</w:t>
      </w:r>
    </w:p>
    <w:p w14:paraId="52BAE298" w14:textId="77777777" w:rsidR="00ED7613" w:rsidRDefault="00ED7613" w:rsidP="00ED7613">
      <w:r>
        <w:t xml:space="preserve"> </w:t>
      </w:r>
    </w:p>
    <w:p w14:paraId="514AFE5C" w14:textId="67B15676" w:rsidR="00CB7995" w:rsidRDefault="00ED7613" w:rsidP="00ED7613">
      <w:r>
        <w:t xml:space="preserve">U heeft bij ons een aanvraag gedaan voor hulp bij uw schulden. In dit Plan van Aanpak leest u:  </w:t>
      </w:r>
    </w:p>
    <w:p w14:paraId="4BAFE94E" w14:textId="49342FB0" w:rsidR="00ED7613" w:rsidRPr="00CB7995" w:rsidRDefault="00ED7613" w:rsidP="00CB7995">
      <w:pPr>
        <w:numPr>
          <w:ilvl w:val="0"/>
          <w:numId w:val="9"/>
        </w:numPr>
        <w:ind w:left="284" w:hanging="284"/>
      </w:pPr>
      <w:r w:rsidRPr="00CB7995">
        <w:t xml:space="preserve">Uw hulpvraag </w:t>
      </w:r>
    </w:p>
    <w:p w14:paraId="3696206A" w14:textId="53F743B6" w:rsidR="00ED7613" w:rsidRPr="00CB7995" w:rsidRDefault="00ED7613" w:rsidP="00CB7995">
      <w:pPr>
        <w:numPr>
          <w:ilvl w:val="0"/>
          <w:numId w:val="9"/>
        </w:numPr>
        <w:ind w:left="284" w:hanging="284"/>
      </w:pPr>
      <w:r w:rsidRPr="00CB7995">
        <w:t xml:space="preserve">Hoe wij u hulp bieden </w:t>
      </w:r>
    </w:p>
    <w:p w14:paraId="38665C7F" w14:textId="4FED90BB" w:rsidR="00ED7613" w:rsidRPr="00CB7995" w:rsidRDefault="00ED7613" w:rsidP="00CB7995">
      <w:pPr>
        <w:numPr>
          <w:ilvl w:val="0"/>
          <w:numId w:val="9"/>
        </w:numPr>
        <w:ind w:left="284" w:hanging="284"/>
      </w:pPr>
      <w:r w:rsidRPr="00CB7995">
        <w:t xml:space="preserve">De beslagvrije voet </w:t>
      </w:r>
    </w:p>
    <w:p w14:paraId="49F753BF" w14:textId="67D63A2F" w:rsidR="00ED7613" w:rsidRPr="00CB7995" w:rsidRDefault="00ED7613" w:rsidP="00CB7995">
      <w:pPr>
        <w:numPr>
          <w:ilvl w:val="0"/>
          <w:numId w:val="9"/>
        </w:numPr>
        <w:ind w:left="284" w:hanging="284"/>
      </w:pPr>
      <w:r w:rsidRPr="00CB7995">
        <w:t xml:space="preserve">De gegevens die wij gebruiken en versturen </w:t>
      </w:r>
    </w:p>
    <w:p w14:paraId="30549789" w14:textId="20831EA1" w:rsidR="00ED7613" w:rsidRPr="00CB7995" w:rsidRDefault="00ED7613" w:rsidP="00CB7995">
      <w:pPr>
        <w:numPr>
          <w:ilvl w:val="0"/>
          <w:numId w:val="9"/>
        </w:numPr>
        <w:ind w:left="284" w:hanging="284"/>
      </w:pPr>
      <w:r w:rsidRPr="00CB7995">
        <w:t xml:space="preserve">De voorwaarden voor schuldhulpverlening </w:t>
      </w:r>
    </w:p>
    <w:p w14:paraId="384631BF" w14:textId="77777777" w:rsidR="00ED7613" w:rsidRDefault="00ED7613" w:rsidP="00ED7613">
      <w:r>
        <w:t xml:space="preserve"> </w:t>
      </w:r>
    </w:p>
    <w:p w14:paraId="77EF3118" w14:textId="77777777" w:rsidR="00ED7613" w:rsidRPr="00ED7613" w:rsidRDefault="00ED7613" w:rsidP="00ED7613">
      <w:pPr>
        <w:rPr>
          <w:b/>
          <w:bCs/>
        </w:rPr>
      </w:pPr>
      <w:r w:rsidRPr="00ED7613">
        <w:rPr>
          <w:b/>
          <w:bCs/>
        </w:rPr>
        <w:t xml:space="preserve">Hulp bij schulden </w:t>
      </w:r>
    </w:p>
    <w:p w14:paraId="2E3B5537" w14:textId="77777777" w:rsidR="00ED7613" w:rsidRDefault="00ED7613" w:rsidP="00ED7613">
      <w:r>
        <w:t xml:space="preserve">Uw hulpvraag: &lt;vrije tekst&gt; </w:t>
      </w:r>
    </w:p>
    <w:p w14:paraId="3540DD3F" w14:textId="77777777" w:rsidR="00ED7613" w:rsidRDefault="00ED7613" w:rsidP="00ED7613">
      <w:r>
        <w:t xml:space="preserve"> </w:t>
      </w:r>
    </w:p>
    <w:p w14:paraId="1474918E" w14:textId="77777777" w:rsidR="00ED7613" w:rsidRPr="00ED7613" w:rsidRDefault="00ED7613" w:rsidP="00ED7613">
      <w:pPr>
        <w:rPr>
          <w:b/>
          <w:bCs/>
        </w:rPr>
      </w:pPr>
      <w:r w:rsidRPr="00ED7613">
        <w:rPr>
          <w:b/>
          <w:bCs/>
        </w:rPr>
        <w:t xml:space="preserve">Hoe wij u hulp bieden </w:t>
      </w:r>
    </w:p>
    <w:p w14:paraId="5700BBFE" w14:textId="77777777" w:rsidR="00ED7613" w:rsidRDefault="00ED7613" w:rsidP="00ED7613">
      <w:r>
        <w:t xml:space="preserve">Hieronder leest u welke hulp wij in kunnen zetten.  </w:t>
      </w:r>
    </w:p>
    <w:p w14:paraId="5238DD15" w14:textId="77777777" w:rsidR="00ED7613" w:rsidRDefault="00ED7613" w:rsidP="00ED7613">
      <w:r>
        <w:t xml:space="preserve"> </w:t>
      </w:r>
    </w:p>
    <w:p w14:paraId="6A86585A" w14:textId="77777777" w:rsidR="00ED7613" w:rsidRDefault="00ED7613" w:rsidP="00ED7613">
      <w:pPr>
        <w:pStyle w:val="Ondertitel"/>
      </w:pPr>
      <w:r>
        <w:t xml:space="preserve">Geldzaken op orde maken </w:t>
      </w:r>
    </w:p>
    <w:p w14:paraId="3EF859D9" w14:textId="60580C68" w:rsidR="00ED7613" w:rsidRDefault="00ED7613" w:rsidP="00ED7613">
      <w:r>
        <w:t>Vaak kunnen we nog niet direct starten met het oplossen van schulden. Er is een tussenstap nodig. In dat geval starten we met stabilisatie. Dat betekent dat we u gaan helpen om rust te krijgen in uw geldzaken.</w:t>
      </w:r>
      <w:r w:rsidR="00CB7995">
        <w:t xml:space="preserve"> </w:t>
      </w:r>
      <w:r>
        <w:t xml:space="preserve">Ook moet worden vastgesteld of uw onderneming levensvatbaar is. Dat wil zeggen dat als er voldoende geld wordt </w:t>
      </w:r>
      <w:r w:rsidR="002B52F3">
        <w:t>verdiend</w:t>
      </w:r>
      <w:r>
        <w:t xml:space="preserve"> om alle kosten (zakelijk en privé) te betalen, dan kan de onderneming worden voortgezet. Als er onvoldoende geld wordt verdiend, en de verwachting is niet dat dit in de (nabije) toekomst kan veranderen, dan zal de onderneming mogelijk moeten worden beëindigd. Ook dan kunnen de schulden worden geregeld.</w:t>
      </w:r>
    </w:p>
    <w:p w14:paraId="589BBBE9" w14:textId="77777777" w:rsidR="00ED7613" w:rsidRDefault="00ED7613" w:rsidP="00ED7613">
      <w:r>
        <w:t xml:space="preserve"> </w:t>
      </w:r>
    </w:p>
    <w:p w14:paraId="6984D0EE" w14:textId="77777777" w:rsidR="00ED7613" w:rsidRDefault="00ED7613" w:rsidP="00ED7613">
      <w:pPr>
        <w:pStyle w:val="Ondertitel"/>
      </w:pPr>
      <w:r>
        <w:t xml:space="preserve">Schulden oplossen </w:t>
      </w:r>
    </w:p>
    <w:p w14:paraId="27501AE5" w14:textId="7B11C580" w:rsidR="00ED7613" w:rsidRDefault="00ED7613" w:rsidP="00ED7613">
      <w:pPr>
        <w:pStyle w:val="Geenafstand"/>
      </w:pPr>
      <w:r>
        <w:t>Als de stabilisatie is gelukt, starten we met het oplossen van de schulden. Dit noemen wij een minnelijke schuldregeling. U betaalt dan zoveel mogelijk af aan de bedrijven bij wie u een schuld heeft. Daarna bent u van uw schuld af, ook als u nog niet de hele schuld afbetaald heeft. Op welke manier uw schulden kunnen worden opgelost</w:t>
      </w:r>
      <w:r w:rsidR="00E96EFC">
        <w:t xml:space="preserve">, </w:t>
      </w:r>
      <w:r>
        <w:t>is afhankelijk van wat u kunt aflossen per maand</w:t>
      </w:r>
      <w:r w:rsidR="00DB15EC">
        <w:t xml:space="preserve">. Dit </w:t>
      </w:r>
      <w:r>
        <w:t xml:space="preserve">bespreekt u met uw contactpersoon. </w:t>
      </w:r>
    </w:p>
    <w:p w14:paraId="47249444" w14:textId="77777777" w:rsidR="00ED7613" w:rsidRDefault="00ED7613" w:rsidP="00ED7613">
      <w:r>
        <w:t xml:space="preserve"> </w:t>
      </w:r>
    </w:p>
    <w:p w14:paraId="6158BCB5" w14:textId="77777777" w:rsidR="00ED7613" w:rsidRDefault="00ED7613" w:rsidP="00ED7613">
      <w:r>
        <w:t xml:space="preserve">Er zijn 5 manieren van een minnelijke schuldregeling: </w:t>
      </w:r>
    </w:p>
    <w:p w14:paraId="244C5AF3" w14:textId="3E3CF0D7" w:rsidR="00ED7613" w:rsidRDefault="00ED7613" w:rsidP="00352C48">
      <w:pPr>
        <w:numPr>
          <w:ilvl w:val="0"/>
          <w:numId w:val="7"/>
        </w:numPr>
        <w:tabs>
          <w:tab w:val="left" w:pos="284"/>
        </w:tabs>
        <w:ind w:left="284" w:hanging="280"/>
      </w:pPr>
      <w:r w:rsidRPr="00ED7613">
        <w:rPr>
          <w:b/>
          <w:bCs/>
        </w:rPr>
        <w:t>Betalingsregeling</w:t>
      </w:r>
      <w:r>
        <w:t xml:space="preserve">: wij treffen een betalingsregeling met uw schuldeisers voor de gehele schuldenlast.  </w:t>
      </w:r>
    </w:p>
    <w:p w14:paraId="2049E509" w14:textId="49680706" w:rsidR="00ED7613" w:rsidRDefault="00ED7613" w:rsidP="00352C48">
      <w:pPr>
        <w:numPr>
          <w:ilvl w:val="0"/>
          <w:numId w:val="7"/>
        </w:numPr>
        <w:tabs>
          <w:tab w:val="left" w:pos="284"/>
        </w:tabs>
        <w:ind w:left="426" w:hanging="422"/>
      </w:pPr>
      <w:r w:rsidRPr="00ED7613">
        <w:rPr>
          <w:b/>
          <w:bCs/>
        </w:rPr>
        <w:t>Herfinanciering</w:t>
      </w:r>
      <w:r>
        <w:t xml:space="preserve">: dit is een lening waarmee wij uw schulden geheel afbetalen.  </w:t>
      </w:r>
    </w:p>
    <w:p w14:paraId="4DE44C0E" w14:textId="36E2550F" w:rsidR="00ED7613" w:rsidRDefault="00ED7613" w:rsidP="00352C48">
      <w:pPr>
        <w:numPr>
          <w:ilvl w:val="0"/>
          <w:numId w:val="7"/>
        </w:numPr>
        <w:tabs>
          <w:tab w:val="left" w:pos="284"/>
        </w:tabs>
        <w:ind w:left="284" w:hanging="280"/>
      </w:pPr>
      <w:r w:rsidRPr="00ED7613">
        <w:rPr>
          <w:b/>
          <w:bCs/>
        </w:rPr>
        <w:t>Schuldbemiddeling</w:t>
      </w:r>
      <w:r>
        <w:t xml:space="preserve">: wij treffen een betalingsregeling met uw schuldeisers waarbij u na 18 maanden schuldenvrij bent. We zetten een schuldbemiddeling in als we verwachten dat het niet lukt om uw schulden in 18 maanden helemaal af te betalen.  </w:t>
      </w:r>
    </w:p>
    <w:p w14:paraId="4A46A15B" w14:textId="23E5FF29" w:rsidR="00ED7613" w:rsidRDefault="00ED7613" w:rsidP="00352C48">
      <w:pPr>
        <w:numPr>
          <w:ilvl w:val="0"/>
          <w:numId w:val="7"/>
        </w:numPr>
        <w:tabs>
          <w:tab w:val="left" w:pos="284"/>
        </w:tabs>
        <w:ind w:left="284" w:hanging="280"/>
      </w:pPr>
      <w:r w:rsidRPr="00ED7613">
        <w:rPr>
          <w:b/>
          <w:bCs/>
        </w:rPr>
        <w:t>Saneringskrediet</w:t>
      </w:r>
      <w:r>
        <w:t xml:space="preserve">: dit is een lening waarmee wij uw schulden afkopen. U betaalt ons dan het geleende geld in 18 maanden terug. We zetten een saneringskrediet in als we verwachten dat het niet lukt om uw schuld in 18 maanden helemaal af te betalen.  </w:t>
      </w:r>
    </w:p>
    <w:p w14:paraId="12A90BF5" w14:textId="497A9226" w:rsidR="00ED7613" w:rsidRDefault="00ED7613" w:rsidP="00352C48">
      <w:pPr>
        <w:numPr>
          <w:ilvl w:val="0"/>
          <w:numId w:val="7"/>
        </w:numPr>
        <w:tabs>
          <w:tab w:val="left" w:pos="284"/>
        </w:tabs>
        <w:ind w:left="284" w:hanging="280"/>
      </w:pPr>
      <w:r w:rsidRPr="00ED7613">
        <w:rPr>
          <w:b/>
          <w:bCs/>
        </w:rPr>
        <w:t>Schuldregeling zonder afloscapaciteit</w:t>
      </w:r>
      <w:r>
        <w:t>: wij kopen uw schulden af zonder een bedrag uit te delen aan de schuldeisers omdat u geen afloscapaciteit heeft. Indien er wel vermogen is, dan kan er toch een aanbod aan de schuldeisers worden gedaan tegen finale kwijting.</w:t>
      </w:r>
    </w:p>
    <w:p w14:paraId="7A3C7F0E" w14:textId="77777777" w:rsidR="00ED7613" w:rsidRDefault="00ED7613" w:rsidP="00ED7613">
      <w:r>
        <w:t xml:space="preserve"> </w:t>
      </w:r>
    </w:p>
    <w:p w14:paraId="7DE3401B" w14:textId="77777777" w:rsidR="00ED7613" w:rsidRDefault="00ED7613" w:rsidP="00ED7613">
      <w:r>
        <w:t xml:space="preserve">Soms lukt het niet om schulden met een minnelijke schuldregeling op te lossen. Wij kunnen de Rechtbank vragen om een akkoord dwingend op te leggen. De regels van een zogenoemd </w:t>
      </w:r>
      <w:r>
        <w:lastRenderedPageBreak/>
        <w:t xml:space="preserve">dwangakkoord zullen we te zijner tijd met u bespreken. Indien nodig kunnen wij u helpen met het aanvragen van een wettelijke schuldregeling (Wsnp). </w:t>
      </w:r>
    </w:p>
    <w:p w14:paraId="121F4E1D" w14:textId="77777777" w:rsidR="00ED7613" w:rsidRDefault="00ED7613" w:rsidP="00ED7613">
      <w:r>
        <w:t xml:space="preserve"> </w:t>
      </w:r>
    </w:p>
    <w:p w14:paraId="56045D37" w14:textId="77777777" w:rsidR="00ED7613" w:rsidRDefault="00ED7613" w:rsidP="00ED7613">
      <w:pPr>
        <w:pStyle w:val="Ondertitel"/>
      </w:pPr>
      <w:r>
        <w:t xml:space="preserve">Schulden beheersbaar maken </w:t>
      </w:r>
    </w:p>
    <w:p w14:paraId="0078E70B" w14:textId="77777777" w:rsidR="00ED7613" w:rsidRDefault="00ED7613" w:rsidP="00ED7613">
      <w:r>
        <w:t xml:space="preserve">Als uw geldzaken (nog) niet op orde zijn, lukt het niet om uw schulden op te lossen. Wij maken uw schulden dan beheersbaar. Dit noemen we Duurzame Financiële Dienstverlening. Dit betekent dat wij u helpen om geen nieuwe schulden te maken en te zorgen dat u ten minste de beslagvrije voet ontvangt. Wij maken samen met u een plan hoe wij uw schulden wel kunnen oplossen.  </w:t>
      </w:r>
    </w:p>
    <w:p w14:paraId="39443F3A" w14:textId="77777777" w:rsidR="00ED7613" w:rsidRDefault="00ED7613" w:rsidP="00ED7613"/>
    <w:p w14:paraId="0A3A70B0" w14:textId="77777777" w:rsidR="00ED7613" w:rsidRDefault="00ED7613" w:rsidP="00ED7613">
      <w:pPr>
        <w:pStyle w:val="Ondertitel"/>
      </w:pPr>
      <w:r>
        <w:t xml:space="preserve">Ondersteuning </w:t>
      </w:r>
    </w:p>
    <w:p w14:paraId="7F01BBFE" w14:textId="5FD3F470" w:rsidR="00ED7613" w:rsidRDefault="00ED7613" w:rsidP="00ED7613">
      <w:r>
        <w:t>Soms helpen wij u ook om meer grip te krijgen op uw financiën. Dat kan op verschillende manieren</w:t>
      </w:r>
      <w:r w:rsidR="00266A4E">
        <w:t>:</w:t>
      </w:r>
    </w:p>
    <w:p w14:paraId="0095F7FD" w14:textId="4478D7CA" w:rsidR="00ED7613" w:rsidRDefault="00ED7613" w:rsidP="000B6DD7">
      <w:pPr>
        <w:numPr>
          <w:ilvl w:val="0"/>
          <w:numId w:val="9"/>
        </w:numPr>
        <w:ind w:left="284" w:hanging="284"/>
      </w:pPr>
      <w:r>
        <w:t xml:space="preserve">Budgetbeheer: Wij krijgen dan uw inkomen en betalen daarvan uw rekeningen. </w:t>
      </w:r>
    </w:p>
    <w:p w14:paraId="14574A01" w14:textId="6D0AF847" w:rsidR="00ED7613" w:rsidRDefault="00ED7613" w:rsidP="000B6DD7">
      <w:pPr>
        <w:numPr>
          <w:ilvl w:val="0"/>
          <w:numId w:val="9"/>
        </w:numPr>
        <w:ind w:left="284" w:hanging="284"/>
      </w:pPr>
      <w:r>
        <w:t xml:space="preserve">Budgetcoaching: Wij helpen u om zelfstandiger of slimmer met uw geld om te gaan.  </w:t>
      </w:r>
    </w:p>
    <w:p w14:paraId="73BEB877" w14:textId="58E3A418" w:rsidR="00ED7613" w:rsidRDefault="00ED7613" w:rsidP="000B6DD7">
      <w:pPr>
        <w:numPr>
          <w:ilvl w:val="0"/>
          <w:numId w:val="9"/>
        </w:numPr>
        <w:ind w:left="284" w:hanging="284"/>
      </w:pPr>
      <w:r>
        <w:t xml:space="preserve">Budgetbegeleiding en nazorg: Tijdens en/of na de schuldregeling kijken we samen wat u nodig heeft om te voorkomen dat u nieuwe schulden krijgt. Hiervoor maken we een plan.  </w:t>
      </w:r>
    </w:p>
    <w:p w14:paraId="76B7AA18" w14:textId="301B0091" w:rsidR="00ED7613" w:rsidRDefault="00ED7613" w:rsidP="000B6DD7">
      <w:pPr>
        <w:numPr>
          <w:ilvl w:val="0"/>
          <w:numId w:val="9"/>
        </w:numPr>
        <w:ind w:left="284" w:hanging="284"/>
      </w:pPr>
      <w:r>
        <w:t>Bedrijfscoaching: een coach helpt u bijvoorbeeld met hoe u meer klanten vindt, hoe u uw tarief bepaalt of hoe u meer grip krijgt op de kosten van de onderneming.</w:t>
      </w:r>
    </w:p>
    <w:p w14:paraId="7F0562DC" w14:textId="77777777" w:rsidR="00ED7613" w:rsidRDefault="00ED7613" w:rsidP="00ED7613">
      <w:r>
        <w:t xml:space="preserve"> </w:t>
      </w:r>
    </w:p>
    <w:p w14:paraId="0CAE93C7" w14:textId="77777777" w:rsidR="00ED7613" w:rsidRDefault="00ED7613" w:rsidP="00ED7613">
      <w:pPr>
        <w:pStyle w:val="Ondertitel"/>
      </w:pPr>
      <w:r>
        <w:t>Beslagvrije voet (indien van toepassing)</w:t>
      </w:r>
    </w:p>
    <w:p w14:paraId="2067E487" w14:textId="77777777" w:rsidR="00ED7613" w:rsidRDefault="00ED7613" w:rsidP="00ED7613">
      <w:r>
        <w:t xml:space="preserve">Bij een beslag op uw inkomen mag de deurwaarder niet het hele inkomen ontvangen. Een deel van het inkomen moet de deurwaarder vrijhouden. Dit deel noemen we de beslagvrije voet.  </w:t>
      </w:r>
    </w:p>
    <w:p w14:paraId="4CB6E177" w14:textId="77777777" w:rsidR="00ED7613" w:rsidRDefault="00ED7613" w:rsidP="00ED7613">
      <w:r>
        <w:t xml:space="preserve">Uw beslagvrije voet hebben wij berekend op &lt;€ &gt;. </w:t>
      </w:r>
    </w:p>
    <w:p w14:paraId="1EF46494" w14:textId="77777777" w:rsidR="00ED7613" w:rsidRDefault="00ED7613" w:rsidP="00ED7613">
      <w:r>
        <w:t xml:space="preserve"> </w:t>
      </w:r>
    </w:p>
    <w:p w14:paraId="20C34D25" w14:textId="77777777" w:rsidR="00ED7613" w:rsidRDefault="00ED7613" w:rsidP="00ED7613">
      <w:pPr>
        <w:pStyle w:val="Ondertitel"/>
      </w:pPr>
      <w:r>
        <w:t xml:space="preserve">Gegevens  </w:t>
      </w:r>
    </w:p>
    <w:p w14:paraId="7F7353F0" w14:textId="77777777" w:rsidR="00ED7613" w:rsidRDefault="00ED7613" w:rsidP="00ED7613">
      <w:r>
        <w:t xml:space="preserve">Om u te helpen hebben wij gegevens nodig. Het gaat om deze gegevens: </w:t>
      </w:r>
    </w:p>
    <w:p w14:paraId="066813AE" w14:textId="25A02E3E" w:rsidR="00ED7613" w:rsidRDefault="00AC5DFB" w:rsidP="00266A4E">
      <w:pPr>
        <w:numPr>
          <w:ilvl w:val="0"/>
          <w:numId w:val="9"/>
        </w:numPr>
        <w:ind w:left="284" w:hanging="284"/>
      </w:pPr>
      <w:r>
        <w:t>G</w:t>
      </w:r>
      <w:r w:rsidR="00ED7613">
        <w:t>egevens over (eerdere) hulp bij schulden</w:t>
      </w:r>
      <w:r>
        <w:t>.</w:t>
      </w:r>
    </w:p>
    <w:p w14:paraId="61C7A67E" w14:textId="4E87374C" w:rsidR="00ED7613" w:rsidRDefault="00AC5DFB" w:rsidP="00266A4E">
      <w:pPr>
        <w:numPr>
          <w:ilvl w:val="0"/>
          <w:numId w:val="9"/>
        </w:numPr>
        <w:ind w:left="284" w:hanging="284"/>
      </w:pPr>
      <w:r>
        <w:t>G</w:t>
      </w:r>
      <w:r w:rsidR="00ED7613">
        <w:t>egevens over inkomen, werk en vermogen (bijvoorbeeld: spaargeld, huis, (bedrijfs)auto)</w:t>
      </w:r>
      <w:r>
        <w:t>.</w:t>
      </w:r>
    </w:p>
    <w:p w14:paraId="434B1706" w14:textId="158DA696" w:rsidR="00ED7613" w:rsidRDefault="00AC5DFB" w:rsidP="00266A4E">
      <w:pPr>
        <w:numPr>
          <w:ilvl w:val="0"/>
          <w:numId w:val="9"/>
        </w:numPr>
        <w:ind w:left="284" w:hanging="284"/>
      </w:pPr>
      <w:r>
        <w:t>G</w:t>
      </w:r>
      <w:r w:rsidR="00ED7613">
        <w:t>egevens over schulden</w:t>
      </w:r>
      <w:r>
        <w:t>.</w:t>
      </w:r>
    </w:p>
    <w:p w14:paraId="32BF268F" w14:textId="09E56556" w:rsidR="00ED7613" w:rsidRDefault="00AC5DFB" w:rsidP="00266A4E">
      <w:pPr>
        <w:numPr>
          <w:ilvl w:val="0"/>
          <w:numId w:val="9"/>
        </w:numPr>
        <w:ind w:left="284" w:hanging="284"/>
      </w:pPr>
      <w:r>
        <w:t>A</w:t>
      </w:r>
      <w:r w:rsidR="00ED7613">
        <w:t xml:space="preserve">ndere gegevens (bijvoorbeeld: administratie eigen bedrijf, contracten met leveranciers en klanten). </w:t>
      </w:r>
    </w:p>
    <w:p w14:paraId="6A370C92" w14:textId="77777777" w:rsidR="00ED7613" w:rsidRDefault="00ED7613" w:rsidP="00ED7613">
      <w:r>
        <w:t xml:space="preserve"> </w:t>
      </w:r>
    </w:p>
    <w:p w14:paraId="5CEA27F6" w14:textId="77777777" w:rsidR="00ED7613" w:rsidRDefault="00ED7613" w:rsidP="00ED7613">
      <w:pPr>
        <w:pStyle w:val="Ondertitel"/>
      </w:pPr>
      <w:r>
        <w:t xml:space="preserve">Gegevens aan anderen sturen </w:t>
      </w:r>
      <w:r>
        <w:tab/>
        <w:t xml:space="preserve"> </w:t>
      </w:r>
    </w:p>
    <w:p w14:paraId="1E0BE9ED" w14:textId="77777777" w:rsidR="00ED7613" w:rsidRDefault="00ED7613" w:rsidP="00ED7613">
      <w:r>
        <w:t xml:space="preserve">Het is belangrijk dat gerechtsdeurwaarders, schuldeisers, bewindvoerders en kredietverstrekkers weten dat u hulp bij uw schulden krijgt. We informeren hen hierover.  </w:t>
      </w:r>
    </w:p>
    <w:p w14:paraId="4A19EF9B" w14:textId="77777777" w:rsidR="00ED7613" w:rsidRDefault="00ED7613" w:rsidP="00ED7613">
      <w:r>
        <w:t xml:space="preserve"> </w:t>
      </w:r>
    </w:p>
    <w:p w14:paraId="6009E439" w14:textId="77777777" w:rsidR="00ED7613" w:rsidRDefault="00ED7613" w:rsidP="00ED7613">
      <w:pPr>
        <w:pStyle w:val="Ondertitel"/>
      </w:pPr>
      <w:r>
        <w:t xml:space="preserve">Voorwaarden voor schuldhulpverlening </w:t>
      </w:r>
    </w:p>
    <w:p w14:paraId="76855384" w14:textId="77777777" w:rsidR="00ED7613" w:rsidRDefault="00ED7613" w:rsidP="00ED7613">
      <w:r>
        <w:t xml:space="preserve">Hieronder leest u welke voorwaarden gelden voor schuldhulpverlening. Het is belangrijk dat u zich aan deze voorwaarden houdt. Alleen dan kunnen we zorgen voor een oplossing voor uw schulden.  </w:t>
      </w:r>
    </w:p>
    <w:p w14:paraId="73E1F5F9" w14:textId="376CC010" w:rsidR="00ED7613" w:rsidRDefault="00ED7613" w:rsidP="00266A4E">
      <w:pPr>
        <w:numPr>
          <w:ilvl w:val="0"/>
          <w:numId w:val="9"/>
        </w:numPr>
        <w:ind w:left="284" w:hanging="284"/>
      </w:pPr>
      <w:r>
        <w:t xml:space="preserve">Lever ontbrekende informatie op tijd in.  </w:t>
      </w:r>
    </w:p>
    <w:p w14:paraId="3EA63796" w14:textId="62110784" w:rsidR="00ED7613" w:rsidRDefault="00ED7613" w:rsidP="00266A4E">
      <w:pPr>
        <w:numPr>
          <w:ilvl w:val="0"/>
          <w:numId w:val="9"/>
        </w:numPr>
        <w:ind w:left="284" w:hanging="284"/>
      </w:pPr>
      <w:r>
        <w:t xml:space="preserve">Kom afspraken na. </w:t>
      </w:r>
    </w:p>
    <w:p w14:paraId="09AF3F26" w14:textId="425A4DC3" w:rsidR="00ED7613" w:rsidRDefault="00ED7613" w:rsidP="00266A4E">
      <w:pPr>
        <w:numPr>
          <w:ilvl w:val="0"/>
          <w:numId w:val="9"/>
        </w:numPr>
        <w:ind w:left="284" w:hanging="284"/>
      </w:pPr>
      <w:r>
        <w:t xml:space="preserve">Maak geen nieuwe schulden.  </w:t>
      </w:r>
    </w:p>
    <w:p w14:paraId="23165D7D" w14:textId="1D660084" w:rsidR="00ED7613" w:rsidRDefault="00ED7613" w:rsidP="00266A4E">
      <w:pPr>
        <w:numPr>
          <w:ilvl w:val="0"/>
          <w:numId w:val="9"/>
        </w:numPr>
        <w:ind w:left="284" w:hanging="284"/>
      </w:pPr>
      <w:r>
        <w:t xml:space="preserve">Geef veranderingen in uw persoonlijke of financiële situatie zo snel mogelijk aan ons door. Bijvoorbeeld veranderingen in uw gezin, uw inkomen of de plek waar u woont.  </w:t>
      </w:r>
    </w:p>
    <w:p w14:paraId="2C0D3F3B" w14:textId="6D2E9726" w:rsidR="00ED7613" w:rsidRDefault="00ED7613" w:rsidP="00266A4E">
      <w:pPr>
        <w:numPr>
          <w:ilvl w:val="0"/>
          <w:numId w:val="9"/>
        </w:numPr>
        <w:ind w:left="284" w:hanging="284"/>
      </w:pPr>
      <w:r>
        <w:t xml:space="preserve">Reageer op tijd op brieven of berichten die over de schuldhulpverlening of schulden gaan. Dat kunnen brieven van ons zijn, maar ook van andere organisaties of van schuldeisers.  </w:t>
      </w:r>
    </w:p>
    <w:p w14:paraId="133F8477" w14:textId="2F698CC9" w:rsidR="00ED7613" w:rsidRDefault="00ED7613" w:rsidP="00266A4E">
      <w:pPr>
        <w:numPr>
          <w:ilvl w:val="0"/>
          <w:numId w:val="9"/>
        </w:numPr>
        <w:ind w:left="284" w:hanging="284"/>
      </w:pPr>
      <w:r>
        <w:t xml:space="preserve">Betaal uw rekeningen iedere maand op tijd.  </w:t>
      </w:r>
    </w:p>
    <w:p w14:paraId="06C98E65" w14:textId="1309263F" w:rsidR="00ED7613" w:rsidRDefault="00ED7613" w:rsidP="00266A4E">
      <w:pPr>
        <w:numPr>
          <w:ilvl w:val="0"/>
          <w:numId w:val="9"/>
        </w:numPr>
        <w:ind w:left="284" w:hanging="284"/>
      </w:pPr>
      <w:r>
        <w:t>Houdt uw bedrijfsadministratie bij</w:t>
      </w:r>
      <w:r w:rsidR="00745F1C">
        <w:t>.</w:t>
      </w:r>
    </w:p>
    <w:p w14:paraId="7D685EE7" w14:textId="70797FC5" w:rsidR="00ED7613" w:rsidRDefault="00ED7613" w:rsidP="00745F1C">
      <w:pPr>
        <w:numPr>
          <w:ilvl w:val="0"/>
          <w:numId w:val="9"/>
        </w:numPr>
        <w:ind w:left="284" w:hanging="284"/>
      </w:pPr>
      <w:r>
        <w:lastRenderedPageBreak/>
        <w:t xml:space="preserve">Voor schuldhulpverlening gelden de regels en bepalingen uit de Wet gemeentelijke schuldhulpverlening (Wgs). Deze wet schrijft voor dat u zich voldoende moet inspannen en mee moet werken. Dit betekent bijvoorbeeld dat u afspraken moet nakomen, uw best moet doen om zoveel mogelijk aan uw schuldeisers af te betalen en ontbrekende informatie op tijd moet inleveren.  </w:t>
      </w:r>
    </w:p>
    <w:p w14:paraId="280DB62F" w14:textId="00279C2F" w:rsidR="00ED7613" w:rsidRDefault="00ED7613" w:rsidP="00745F1C">
      <w:pPr>
        <w:numPr>
          <w:ilvl w:val="0"/>
          <w:numId w:val="9"/>
        </w:numPr>
        <w:ind w:left="284" w:hanging="284"/>
      </w:pPr>
      <w:r>
        <w:t>[</w:t>
      </w:r>
      <w:r w:rsidRPr="00745F1C">
        <w:t>bij beleidsregels van gemeente</w:t>
      </w:r>
      <w:r>
        <w:t xml:space="preserve">] Voor schuldhulpverlening gelden ook regels van uw gemeente. Deze staan in de beleidsregels Schuldhulpverlening gemeente &lt;gemeentenaam&gt;. In deze beleidsregels staat: &lt;vrije tekst&gt;.  </w:t>
      </w:r>
    </w:p>
    <w:p w14:paraId="31130310" w14:textId="77777777" w:rsidR="00ED7613" w:rsidRDefault="00ED7613" w:rsidP="00ED7613">
      <w:r>
        <w:t xml:space="preserve">  </w:t>
      </w:r>
    </w:p>
    <w:p w14:paraId="41695C6C" w14:textId="77777777" w:rsidR="00ED7613" w:rsidRDefault="00ED7613" w:rsidP="00ED7613">
      <w:r>
        <w:t xml:space="preserve">Heeft u hier vragen over? Of begrijpt u een brief of bericht niet? Neem dan gerust contact met ons op. U kunt ons bellen op &lt;nummer&gt;. U kunt ons bellen van maandag tot en met vrijdag van &lt;tijd&gt; tot &lt;tijd&gt;. U mag ons ook mailen, dat kan naar &lt;e-mail&gt;. </w:t>
      </w:r>
    </w:p>
    <w:p w14:paraId="020B6C63" w14:textId="77777777" w:rsidR="00ED7613" w:rsidRDefault="00ED7613" w:rsidP="00ED7613">
      <w:r>
        <w:t xml:space="preserve"> </w:t>
      </w:r>
    </w:p>
    <w:p w14:paraId="0B49BA94" w14:textId="77777777" w:rsidR="00ED7613" w:rsidRDefault="00ED7613" w:rsidP="00ED7613">
      <w:r>
        <w:t xml:space="preserve">Informatie kunt u op drie manieren aan ons geven. Kiest u zelf wat u het makkelijkst vindt:  </w:t>
      </w:r>
    </w:p>
    <w:p w14:paraId="2687847B" w14:textId="4617A9C0" w:rsidR="00ED7613" w:rsidRDefault="00ED7613" w:rsidP="00745F1C">
      <w:pPr>
        <w:numPr>
          <w:ilvl w:val="0"/>
          <w:numId w:val="12"/>
        </w:numPr>
      </w:pPr>
      <w:r>
        <w:t xml:space="preserve">Bij ons brengen. Ons adres is &lt;adres&gt; &lt;plaats&gt;. </w:t>
      </w:r>
    </w:p>
    <w:p w14:paraId="37F21C72" w14:textId="3C20CF45" w:rsidR="00ED7613" w:rsidRDefault="00ED7613" w:rsidP="00745F1C">
      <w:pPr>
        <w:numPr>
          <w:ilvl w:val="0"/>
          <w:numId w:val="12"/>
        </w:numPr>
      </w:pPr>
      <w:r>
        <w:t xml:space="preserve">Met de post naar ons toesturen. Ons postadres is &lt;adres&gt; &lt;plaats&gt;. </w:t>
      </w:r>
    </w:p>
    <w:p w14:paraId="5E3A0DBA" w14:textId="51BC4D0D" w:rsidR="00ED7613" w:rsidRDefault="00ED7613" w:rsidP="00745F1C">
      <w:pPr>
        <w:numPr>
          <w:ilvl w:val="0"/>
          <w:numId w:val="12"/>
        </w:numPr>
      </w:pPr>
      <w:r>
        <w:t xml:space="preserve">Naar ons e-mailen. Ons e-mailadres is &lt;e-mailadres&gt;.  </w:t>
      </w:r>
    </w:p>
    <w:p w14:paraId="742D85AA" w14:textId="77777777" w:rsidR="00ED7613" w:rsidRDefault="00ED7613" w:rsidP="00745F1C">
      <w:r>
        <w:t xml:space="preserve"> </w:t>
      </w:r>
    </w:p>
    <w:p w14:paraId="116DB695" w14:textId="77777777" w:rsidR="00ED7613" w:rsidRDefault="00ED7613" w:rsidP="00ED7613">
      <w:r>
        <w:t xml:space="preserve">Opgemaakt en ondertekend te &lt;plaatsnaam&gt; op &lt;datum&gt;. </w:t>
      </w:r>
    </w:p>
    <w:p w14:paraId="3902344B" w14:textId="77777777" w:rsidR="00ED7613" w:rsidRDefault="00ED7613" w:rsidP="00ED7613">
      <w:r>
        <w:t xml:space="preserve"> </w:t>
      </w:r>
    </w:p>
    <w:p w14:paraId="249CE3A2" w14:textId="77777777" w:rsidR="00ED7613" w:rsidRDefault="00ED7613" w:rsidP="00ED7613">
      <w:r>
        <w:t>__________________________________</w:t>
      </w:r>
      <w:r>
        <w:tab/>
      </w:r>
      <w:r>
        <w:tab/>
        <w:t xml:space="preserve">__________________________________ </w:t>
      </w:r>
    </w:p>
    <w:p w14:paraId="31D59525" w14:textId="77777777" w:rsidR="00ED7613" w:rsidRDefault="00ED7613" w:rsidP="00ED7613">
      <w:r>
        <w:t>&lt;naam klant&gt;</w:t>
      </w:r>
      <w:r>
        <w:tab/>
      </w:r>
      <w:r>
        <w:tab/>
      </w:r>
      <w:r>
        <w:tab/>
      </w:r>
      <w:r>
        <w:tab/>
      </w:r>
      <w:r>
        <w:tab/>
      </w:r>
      <w:r>
        <w:tab/>
        <w:t xml:space="preserve">&lt;naam schuldhulpverlener&gt; </w:t>
      </w:r>
    </w:p>
    <w:p w14:paraId="69C7775E" w14:textId="77777777" w:rsidR="00ED7613" w:rsidRDefault="00ED7613" w:rsidP="00ED7613">
      <w:r>
        <w:t xml:space="preserve">&lt;naam schuldhulpverlenende organisatie&gt; </w:t>
      </w:r>
    </w:p>
    <w:p w14:paraId="243B4391" w14:textId="77777777" w:rsidR="00ED7613" w:rsidRDefault="00ED7613" w:rsidP="00ED7613">
      <w:r>
        <w:t xml:space="preserve"> </w:t>
      </w:r>
    </w:p>
    <w:p w14:paraId="109BD32B" w14:textId="77777777" w:rsidR="00ED7613" w:rsidRDefault="00ED7613" w:rsidP="00ED7613">
      <w:r>
        <w:t xml:space="preserve"> </w:t>
      </w:r>
    </w:p>
    <w:p w14:paraId="7510A875" w14:textId="77777777" w:rsidR="00672B2A" w:rsidRDefault="00672B2A"/>
    <w:sectPr w:rsidR="00672B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299B5" w14:textId="77777777" w:rsidR="00ED7613" w:rsidRDefault="00ED7613" w:rsidP="001E4CB4">
      <w:r>
        <w:separator/>
      </w:r>
    </w:p>
  </w:endnote>
  <w:endnote w:type="continuationSeparator" w:id="0">
    <w:p w14:paraId="76B87379" w14:textId="77777777" w:rsidR="00ED7613" w:rsidRDefault="00ED7613" w:rsidP="001E4CB4">
      <w:r>
        <w:continuationSeparator/>
      </w:r>
    </w:p>
  </w:endnote>
  <w:endnote w:type="continuationNotice" w:id="1">
    <w:p w14:paraId="43C04BBB" w14:textId="77777777" w:rsidR="00A34ABC" w:rsidRDefault="00A34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19B42" w14:textId="77777777" w:rsidR="00ED7613" w:rsidRDefault="00ED7613" w:rsidP="001E4CB4">
      <w:r>
        <w:separator/>
      </w:r>
    </w:p>
  </w:footnote>
  <w:footnote w:type="continuationSeparator" w:id="0">
    <w:p w14:paraId="5C54AB2A" w14:textId="77777777" w:rsidR="00ED7613" w:rsidRDefault="00ED7613" w:rsidP="001E4CB4">
      <w:r>
        <w:continuationSeparator/>
      </w:r>
    </w:p>
  </w:footnote>
  <w:footnote w:type="continuationNotice" w:id="1">
    <w:p w14:paraId="5E5343B8" w14:textId="77777777" w:rsidR="00A34ABC" w:rsidRDefault="00A34A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6FFF"/>
    <w:multiLevelType w:val="hybridMultilevel"/>
    <w:tmpl w:val="C18807AC"/>
    <w:lvl w:ilvl="0" w:tplc="90A6D0B4">
      <w:numFmt w:val="bullet"/>
      <w:lvlText w:val="•"/>
      <w:lvlJc w:val="left"/>
      <w:pPr>
        <w:ind w:left="1065" w:hanging="70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DE4AEF"/>
    <w:multiLevelType w:val="hybridMultilevel"/>
    <w:tmpl w:val="3B0EE002"/>
    <w:lvl w:ilvl="0" w:tplc="90A6D0B4">
      <w:numFmt w:val="bullet"/>
      <w:lvlText w:val="•"/>
      <w:lvlJc w:val="left"/>
      <w:pPr>
        <w:ind w:left="705" w:hanging="705"/>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70A44A4"/>
    <w:multiLevelType w:val="hybridMultilevel"/>
    <w:tmpl w:val="3C5AAD14"/>
    <w:lvl w:ilvl="0" w:tplc="7C960B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8602A9"/>
    <w:multiLevelType w:val="hybridMultilevel"/>
    <w:tmpl w:val="1F1CCEC2"/>
    <w:lvl w:ilvl="0" w:tplc="7C960B6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2311297"/>
    <w:multiLevelType w:val="hybridMultilevel"/>
    <w:tmpl w:val="BB2E6F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6A1A83"/>
    <w:multiLevelType w:val="hybridMultilevel"/>
    <w:tmpl w:val="890AC8C6"/>
    <w:lvl w:ilvl="0" w:tplc="90A6D0B4">
      <w:start w:val="5"/>
      <w:numFmt w:val="bullet"/>
      <w:lvlText w:val="•"/>
      <w:lvlJc w:val="left"/>
      <w:pPr>
        <w:ind w:left="705" w:hanging="705"/>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FA958B1"/>
    <w:multiLevelType w:val="hybridMultilevel"/>
    <w:tmpl w:val="297CD1E4"/>
    <w:lvl w:ilvl="0" w:tplc="90A6D0B4">
      <w:start w:val="5"/>
      <w:numFmt w:val="bullet"/>
      <w:lvlText w:val="•"/>
      <w:lvlJc w:val="left"/>
      <w:pPr>
        <w:ind w:left="705" w:hanging="705"/>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42C660F"/>
    <w:multiLevelType w:val="hybridMultilevel"/>
    <w:tmpl w:val="F12E02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5220684"/>
    <w:multiLevelType w:val="hybridMultilevel"/>
    <w:tmpl w:val="370AF596"/>
    <w:lvl w:ilvl="0" w:tplc="7C960B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0EE32F7"/>
    <w:multiLevelType w:val="hybridMultilevel"/>
    <w:tmpl w:val="E962E338"/>
    <w:lvl w:ilvl="0" w:tplc="90A6D0B4">
      <w:numFmt w:val="bullet"/>
      <w:lvlText w:val="•"/>
      <w:lvlJc w:val="left"/>
      <w:pPr>
        <w:ind w:left="1065" w:hanging="70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3E294C"/>
    <w:multiLevelType w:val="hybridMultilevel"/>
    <w:tmpl w:val="EE385C50"/>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A2D722C"/>
    <w:multiLevelType w:val="hybridMultilevel"/>
    <w:tmpl w:val="C2583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A6836F0"/>
    <w:multiLevelType w:val="hybridMultilevel"/>
    <w:tmpl w:val="846A5990"/>
    <w:lvl w:ilvl="0" w:tplc="90A6D0B4">
      <w:numFmt w:val="bullet"/>
      <w:lvlText w:val="•"/>
      <w:lvlJc w:val="left"/>
      <w:pPr>
        <w:ind w:left="1065" w:hanging="70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6032354">
    <w:abstractNumId w:val="11"/>
  </w:num>
  <w:num w:numId="2" w16cid:durableId="328287127">
    <w:abstractNumId w:val="1"/>
  </w:num>
  <w:num w:numId="3" w16cid:durableId="1674138642">
    <w:abstractNumId w:val="12"/>
  </w:num>
  <w:num w:numId="4" w16cid:durableId="1345395811">
    <w:abstractNumId w:val="4"/>
  </w:num>
  <w:num w:numId="5" w16cid:durableId="1916161874">
    <w:abstractNumId w:val="2"/>
  </w:num>
  <w:num w:numId="6" w16cid:durableId="934165346">
    <w:abstractNumId w:val="8"/>
  </w:num>
  <w:num w:numId="7" w16cid:durableId="1244800452">
    <w:abstractNumId w:val="3"/>
  </w:num>
  <w:num w:numId="8" w16cid:durableId="1208378511">
    <w:abstractNumId w:val="0"/>
  </w:num>
  <w:num w:numId="9" w16cid:durableId="2059670360">
    <w:abstractNumId w:val="5"/>
  </w:num>
  <w:num w:numId="10" w16cid:durableId="2144032472">
    <w:abstractNumId w:val="9"/>
  </w:num>
  <w:num w:numId="11" w16cid:durableId="155925237">
    <w:abstractNumId w:val="6"/>
  </w:num>
  <w:num w:numId="12" w16cid:durableId="511379652">
    <w:abstractNumId w:val="7"/>
  </w:num>
  <w:num w:numId="13" w16cid:durableId="65999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13"/>
    <w:rsid w:val="0001207A"/>
    <w:rsid w:val="00036216"/>
    <w:rsid w:val="00044D5C"/>
    <w:rsid w:val="000A3C70"/>
    <w:rsid w:val="000B6DD7"/>
    <w:rsid w:val="00140FC1"/>
    <w:rsid w:val="001E4CB4"/>
    <w:rsid w:val="00224098"/>
    <w:rsid w:val="00266A4E"/>
    <w:rsid w:val="002B52F3"/>
    <w:rsid w:val="00352C48"/>
    <w:rsid w:val="003579B4"/>
    <w:rsid w:val="003A0E72"/>
    <w:rsid w:val="003C2A5A"/>
    <w:rsid w:val="003C4CB2"/>
    <w:rsid w:val="003E4CC2"/>
    <w:rsid w:val="003F6511"/>
    <w:rsid w:val="00430073"/>
    <w:rsid w:val="00510C3F"/>
    <w:rsid w:val="005B5C47"/>
    <w:rsid w:val="0066531E"/>
    <w:rsid w:val="00672B2A"/>
    <w:rsid w:val="006F611E"/>
    <w:rsid w:val="00711B57"/>
    <w:rsid w:val="00745F1C"/>
    <w:rsid w:val="00756214"/>
    <w:rsid w:val="008C5FD9"/>
    <w:rsid w:val="008D1BB5"/>
    <w:rsid w:val="00A34ABC"/>
    <w:rsid w:val="00A35F17"/>
    <w:rsid w:val="00A42CEB"/>
    <w:rsid w:val="00AC5DFB"/>
    <w:rsid w:val="00BA252E"/>
    <w:rsid w:val="00C13340"/>
    <w:rsid w:val="00CB7995"/>
    <w:rsid w:val="00DB15EC"/>
    <w:rsid w:val="00DB47CA"/>
    <w:rsid w:val="00E05A76"/>
    <w:rsid w:val="00E9679D"/>
    <w:rsid w:val="00E96EFC"/>
    <w:rsid w:val="00EC04A3"/>
    <w:rsid w:val="00ED7613"/>
    <w:rsid w:val="00F12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09F5"/>
  <w15:chartTrackingRefBased/>
  <w15:docId w15:val="{9779CC64-F637-44D5-A76C-53F7ED00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5A76"/>
    <w:rPr>
      <w:color w:val="1E2878"/>
      <w:sz w:val="22"/>
      <w:szCs w:val="24"/>
    </w:rPr>
  </w:style>
  <w:style w:type="paragraph" w:styleId="Kop1">
    <w:name w:val="heading 1"/>
    <w:basedOn w:val="Standaard"/>
    <w:next w:val="Standaard"/>
    <w:link w:val="Kop1Char"/>
    <w:uiPriority w:val="9"/>
    <w:qFormat/>
    <w:rsid w:val="00E05A76"/>
    <w:pPr>
      <w:keepNext/>
      <w:keepLines/>
      <w:spacing w:before="240"/>
      <w:outlineLvl w:val="0"/>
    </w:pPr>
    <w:rPr>
      <w:b/>
      <w:kern w:val="2"/>
      <w:sz w:val="48"/>
      <w:szCs w:val="32"/>
      <w:lang w:eastAsia="en-US"/>
    </w:rPr>
  </w:style>
  <w:style w:type="paragraph" w:styleId="Kop2">
    <w:name w:val="heading 2"/>
    <w:basedOn w:val="Standaard"/>
    <w:next w:val="Standaard"/>
    <w:link w:val="Kop2Char"/>
    <w:uiPriority w:val="9"/>
    <w:unhideWhenUsed/>
    <w:qFormat/>
    <w:rsid w:val="00BA252E"/>
    <w:pPr>
      <w:keepNext/>
      <w:keepLines/>
      <w:spacing w:before="40"/>
      <w:outlineLvl w:val="1"/>
    </w:pPr>
    <w:rPr>
      <w:b/>
      <w:kern w:val="2"/>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E05A76"/>
    <w:rPr>
      <w:rFonts w:ascii="Calibri" w:eastAsia="Times New Roman" w:hAnsi="Calibri" w:cs="Times New Roman"/>
      <w:b/>
      <w:color w:val="1E2878"/>
      <w:sz w:val="48"/>
      <w:szCs w:val="32"/>
    </w:rPr>
  </w:style>
  <w:style w:type="character" w:customStyle="1" w:styleId="Kop2Char">
    <w:name w:val="Kop 2 Char"/>
    <w:link w:val="Kop2"/>
    <w:uiPriority w:val="9"/>
    <w:rsid w:val="00BA252E"/>
    <w:rPr>
      <w:rFonts w:ascii="Calibri" w:eastAsia="Times New Roman" w:hAnsi="Calibri" w:cs="Times New Roman"/>
      <w:b/>
      <w:color w:val="1E2878"/>
      <w:sz w:val="32"/>
      <w:szCs w:val="26"/>
    </w:rPr>
  </w:style>
  <w:style w:type="paragraph" w:styleId="Ondertitel">
    <w:name w:val="Subtitle"/>
    <w:aliases w:val="Kop 3_"/>
    <w:basedOn w:val="Standaard"/>
    <w:next w:val="Standaard"/>
    <w:link w:val="OndertitelChar"/>
    <w:uiPriority w:val="11"/>
    <w:qFormat/>
    <w:rsid w:val="00E05A76"/>
    <w:pPr>
      <w:numPr>
        <w:ilvl w:val="1"/>
      </w:numPr>
      <w:spacing w:after="160"/>
    </w:pPr>
    <w:rPr>
      <w:i/>
      <w:color w:val="C86432"/>
      <w:spacing w:val="15"/>
      <w:kern w:val="2"/>
      <w:szCs w:val="22"/>
      <w:lang w:eastAsia="en-US"/>
    </w:rPr>
  </w:style>
  <w:style w:type="character" w:customStyle="1" w:styleId="OndertitelChar">
    <w:name w:val="Ondertitel Char"/>
    <w:aliases w:val="Kop 3_ Char"/>
    <w:link w:val="Ondertitel"/>
    <w:uiPriority w:val="11"/>
    <w:rsid w:val="00E05A76"/>
    <w:rPr>
      <w:rFonts w:eastAsia="Times New Roman"/>
      <w:i/>
      <w:color w:val="C86432"/>
      <w:spacing w:val="15"/>
    </w:rPr>
  </w:style>
  <w:style w:type="paragraph" w:styleId="Titel">
    <w:name w:val="Title"/>
    <w:aliases w:val="Kop 2_"/>
    <w:basedOn w:val="Standaard"/>
    <w:next w:val="Standaard"/>
    <w:link w:val="TitelChar"/>
    <w:uiPriority w:val="10"/>
    <w:qFormat/>
    <w:rsid w:val="00E05A76"/>
    <w:pPr>
      <w:contextualSpacing/>
    </w:pPr>
    <w:rPr>
      <w:b/>
      <w:spacing w:val="-10"/>
      <w:kern w:val="28"/>
      <w:sz w:val="32"/>
      <w:szCs w:val="56"/>
      <w:lang w:eastAsia="en-US"/>
    </w:rPr>
  </w:style>
  <w:style w:type="character" w:customStyle="1" w:styleId="TitelChar">
    <w:name w:val="Titel Char"/>
    <w:aliases w:val="Kop 2_ Char"/>
    <w:link w:val="Titel"/>
    <w:uiPriority w:val="10"/>
    <w:rsid w:val="00E05A76"/>
    <w:rPr>
      <w:rFonts w:ascii="Calibri" w:eastAsia="Times New Roman" w:hAnsi="Calibri" w:cs="Times New Roman"/>
      <w:b/>
      <w:color w:val="1E2878"/>
      <w:spacing w:val="-10"/>
      <w:kern w:val="28"/>
      <w:sz w:val="32"/>
      <w:szCs w:val="56"/>
    </w:rPr>
  </w:style>
  <w:style w:type="character" w:styleId="Subtielebenadrukking">
    <w:name w:val="Subtle Emphasis"/>
    <w:aliases w:val="Kop 4_"/>
    <w:uiPriority w:val="19"/>
    <w:qFormat/>
    <w:rsid w:val="00E05A76"/>
    <w:rPr>
      <w:rFonts w:ascii="Calibri" w:hAnsi="Calibri"/>
      <w:b/>
      <w:i w:val="0"/>
      <w:iCs/>
      <w:color w:val="7487C4"/>
      <w:sz w:val="22"/>
    </w:rPr>
  </w:style>
  <w:style w:type="character" w:styleId="Intensievebenadrukking">
    <w:name w:val="Intense Emphasis"/>
    <w:aliases w:val="Kop 5_"/>
    <w:uiPriority w:val="21"/>
    <w:qFormat/>
    <w:rsid w:val="00E05A76"/>
    <w:rPr>
      <w:rFonts w:ascii="Calibri" w:hAnsi="Calibri"/>
      <w:b/>
      <w:i/>
      <w:iCs/>
      <w:color w:val="7487C4"/>
      <w:sz w:val="22"/>
    </w:rPr>
  </w:style>
  <w:style w:type="paragraph" w:styleId="Koptekst">
    <w:name w:val="header"/>
    <w:basedOn w:val="Standaard"/>
    <w:link w:val="KoptekstChar"/>
    <w:uiPriority w:val="99"/>
    <w:unhideWhenUsed/>
    <w:rsid w:val="001E4CB4"/>
    <w:pPr>
      <w:tabs>
        <w:tab w:val="center" w:pos="4536"/>
        <w:tab w:val="right" w:pos="9072"/>
      </w:tabs>
    </w:pPr>
  </w:style>
  <w:style w:type="character" w:customStyle="1" w:styleId="KoptekstChar">
    <w:name w:val="Koptekst Char"/>
    <w:link w:val="Koptekst"/>
    <w:uiPriority w:val="99"/>
    <w:rsid w:val="001E4CB4"/>
    <w:rPr>
      <w:rFonts w:ascii="Calibri" w:hAnsi="Calibri" w:cs="Times New Roman"/>
      <w:color w:val="1E2878"/>
      <w:kern w:val="0"/>
      <w:szCs w:val="24"/>
      <w:lang w:eastAsia="nl-NL"/>
    </w:rPr>
  </w:style>
  <w:style w:type="paragraph" w:styleId="Voettekst">
    <w:name w:val="footer"/>
    <w:basedOn w:val="Standaard"/>
    <w:link w:val="VoettekstChar"/>
    <w:uiPriority w:val="99"/>
    <w:unhideWhenUsed/>
    <w:rsid w:val="001E4CB4"/>
    <w:pPr>
      <w:tabs>
        <w:tab w:val="center" w:pos="4536"/>
        <w:tab w:val="right" w:pos="9072"/>
      </w:tabs>
    </w:pPr>
  </w:style>
  <w:style w:type="character" w:customStyle="1" w:styleId="VoettekstChar">
    <w:name w:val="Voettekst Char"/>
    <w:link w:val="Voettekst"/>
    <w:uiPriority w:val="99"/>
    <w:rsid w:val="001E4CB4"/>
    <w:rPr>
      <w:rFonts w:ascii="Calibri" w:hAnsi="Calibri" w:cs="Times New Roman"/>
      <w:color w:val="1E2878"/>
      <w:kern w:val="0"/>
      <w:szCs w:val="24"/>
      <w:lang w:eastAsia="nl-NL"/>
    </w:rPr>
  </w:style>
  <w:style w:type="paragraph" w:styleId="Geenafstand">
    <w:name w:val="No Spacing"/>
    <w:uiPriority w:val="1"/>
    <w:qFormat/>
    <w:rsid w:val="00ED7613"/>
    <w:rPr>
      <w:color w:val="1E2878"/>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in/Library/Group%20Containers/UBF8T346G9.Office/User%20Content.localized/Templates.localized/Memo.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0f3fd25-441e-426e-995e-3ce0737682b1" xsi:nil="true"/>
    <Datum xmlns="20f3fd25-441e-426e-995e-3ce0737682b1" xsi:nil="true"/>
    <_x0054_ag2 xmlns="20f3fd25-441e-426e-995e-3ce0737682b1">SHVO</_x0054_ag2>
    <TaxCatchAll xmlns="c40acce6-448b-4207-9dde-c5cd7ac4001d" xsi:nil="true"/>
    <Tag xmlns="20f3fd25-441e-426e-995e-3ce0737682b1">Schuldhulpverlening</Tag>
    <lcf76f155ced4ddcb4097134ff3c332f xmlns="20f3fd25-441e-426e-995e-3ce0737682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24722C28EAC478CD6B7DA182CC6E1" ma:contentTypeVersion="24" ma:contentTypeDescription="Create a new document." ma:contentTypeScope="" ma:versionID="6861be76d955ba45aea2871d2939dc62">
  <xsd:schema xmlns:xsd="http://www.w3.org/2001/XMLSchema" xmlns:xs="http://www.w3.org/2001/XMLSchema" xmlns:p="http://schemas.microsoft.com/office/2006/metadata/properties" xmlns:ns2="20f3fd25-441e-426e-995e-3ce0737682b1" xmlns:ns3="c40acce6-448b-4207-9dde-c5cd7ac4001d" targetNamespace="http://schemas.microsoft.com/office/2006/metadata/properties" ma:root="true" ma:fieldsID="7319392e5b9ac17994971602f50a6eb7" ns2:_="" ns3:_="">
    <xsd:import namespace="20f3fd25-441e-426e-995e-3ce0737682b1"/>
    <xsd:import namespace="c40acce6-448b-4207-9dde-c5cd7ac4001d"/>
    <xsd:element name="properties">
      <xsd:complexType>
        <xsd:sequence>
          <xsd:element name="documentManagement">
            <xsd:complexType>
              <xsd:all>
                <xsd:element ref="ns2:Tag"/>
                <xsd:element ref="ns2:MediaServiceMetadata" minOccurs="0"/>
                <xsd:element ref="ns2:MediaServiceFastMetadata" minOccurs="0"/>
                <xsd:element ref="ns3:SharedWithUsers" minOccurs="0"/>
                <xsd:element ref="ns3:SharedWithDetails" minOccurs="0"/>
                <xsd:element ref="ns2:_x0054_ag2" minOccurs="0"/>
                <xsd:element ref="ns2:Datum"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fd25-441e-426e-995e-3ce0737682b1" elementFormDefault="qualified">
    <xsd:import namespace="http://schemas.microsoft.com/office/2006/documentManagement/types"/>
    <xsd:import namespace="http://schemas.microsoft.com/office/infopath/2007/PartnerControls"/>
    <xsd:element name="Tag" ma:index="1" ma:displayName="Tag" ma:description="Tags" ma:format="Dropdown" ma:indexed="true" ma:internalName="Tag">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54_ag2" ma:index="13" nillable="true" ma:displayName="Tag 2" ma:description="2e tag" ma:format="Dropdown" ma:internalName="_x0054_ag2">
      <xsd:simpleType>
        <xsd:restriction base="dms:Text">
          <xsd:maxLength value="255"/>
        </xsd:restriction>
      </xsd:simpleType>
    </xsd:element>
    <xsd:element name="Datum" ma:index="14" nillable="true" ma:displayName="Datum" ma:format="Dropdown" ma:internalName="Datum" ma:percentage="FALSE">
      <xsd:simpleType>
        <xsd:restriction base="dms:Number"/>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58677-180e-429f-b8ae-d8a57d2575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cce6-448b-4207-9dde-c5cd7ac4001d"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45275250-0289-46bc-99e2-36fd2e018f6d}" ma:internalName="TaxCatchAll" ma:showField="CatchAllData" ma:web="c40acce6-448b-4207-9dde-c5cd7ac40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D82B7-B523-4617-AC39-0FA68B681B59}">
  <ds:schemaRefs>
    <ds:schemaRef ds:uri="http://schemas.microsoft.com/sharepoint/v3/contenttype/forms"/>
  </ds:schemaRefs>
</ds:datastoreItem>
</file>

<file path=customXml/itemProps2.xml><?xml version="1.0" encoding="utf-8"?>
<ds:datastoreItem xmlns:ds="http://schemas.openxmlformats.org/officeDocument/2006/customXml" ds:itemID="{A6C71189-2352-4919-B18A-011DD91E70D5}">
  <ds:schemaRefs>
    <ds:schemaRef ds:uri="http://schemas.microsoft.com/office/2006/metadata/properties"/>
    <ds:schemaRef ds:uri="http://schemas.microsoft.com/office/infopath/2007/PartnerControls"/>
    <ds:schemaRef ds:uri="20f3fd25-441e-426e-995e-3ce0737682b1"/>
    <ds:schemaRef ds:uri="c40acce6-448b-4207-9dde-c5cd7ac4001d"/>
  </ds:schemaRefs>
</ds:datastoreItem>
</file>

<file path=customXml/itemProps3.xml><?xml version="1.0" encoding="utf-8"?>
<ds:datastoreItem xmlns:ds="http://schemas.openxmlformats.org/officeDocument/2006/customXml" ds:itemID="{A54DD452-1665-4715-BE3C-E7549B03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fd25-441e-426e-995e-3ce0737682b1"/>
    <ds:schemaRef ds:uri="c40acce6-448b-4207-9dde-c5cd7ac40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Memo.dot</Template>
  <TotalTime>1</TotalTime>
  <Pages>3</Pages>
  <Words>1039</Words>
  <Characters>5717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van Loon</dc:creator>
  <cp:keywords/>
  <dc:description/>
  <cp:lastModifiedBy>Karin Overweg</cp:lastModifiedBy>
  <cp:revision>3</cp:revision>
  <dcterms:created xsi:type="dcterms:W3CDTF">2025-01-17T14:22:00Z</dcterms:created>
  <dcterms:modified xsi:type="dcterms:W3CDTF">2025-01-17T14:23:00Z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0x01010011224722C28EAC478CD6B7DA182CC6E1</vt:lpwstr>
  </property>
  <property fmtid="{D5CDD505-2E9C-101B-9397-08002B2CF9AE}" pid="3" name="MediaServiceImageTags">
    <vt:lpwstr/>
  </property>
</Properties>
</file>